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63" w:rsidRDefault="00303F63" w:rsidP="00303F63">
      <w:pPr>
        <w:pStyle w:val="Glav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-42545</wp:posOffset>
            </wp:positionV>
            <wp:extent cx="609600" cy="619125"/>
            <wp:effectExtent l="19050" t="0" r="0" b="0"/>
            <wp:wrapNone/>
            <wp:docPr id="1" name="Slika 1" descr="C:\Users\Uporabnik\Documents\EKO VRTEC\ek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cuments\EKO VRTEC\ek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-42545</wp:posOffset>
            </wp:positionV>
            <wp:extent cx="638175" cy="638175"/>
            <wp:effectExtent l="19050" t="0" r="9525" b="0"/>
            <wp:wrapNone/>
            <wp:docPr id="2" name="Slika 2" descr="C:\Users\Uporabnik\Documents\EKO VRTEC\eko logo_ekoš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cuments\EKO VRTEC\eko logo_ekoš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5080</wp:posOffset>
            </wp:positionV>
            <wp:extent cx="523875" cy="590550"/>
            <wp:effectExtent l="19050" t="0" r="9525" b="0"/>
            <wp:wrapNone/>
            <wp:docPr id="3" name="Slika 3" descr="C:\Users\Uporabnik\Documents\EKO VRTEC\eko logo-d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ocuments\EKO VRTEC\eko logo-dov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9D7">
        <w:rPr>
          <w:rFonts w:ascii="Arial" w:hAnsi="Arial" w:cs="Arial"/>
          <w:b/>
          <w:sz w:val="20"/>
          <w:szCs w:val="20"/>
        </w:rPr>
        <w:t>VZGOJNOVARSTVENI ZAVOD</w:t>
      </w:r>
      <w:r w:rsidRPr="00BD09D7">
        <w:rPr>
          <w:rFonts w:ascii="Arial" w:hAnsi="Arial" w:cs="Arial"/>
          <w:sz w:val="20"/>
          <w:szCs w:val="20"/>
        </w:rPr>
        <w:t xml:space="preserve">  </w:t>
      </w:r>
      <w:r w:rsidRPr="00BD09D7">
        <w:rPr>
          <w:rFonts w:ascii="Arial" w:hAnsi="Arial" w:cs="Arial"/>
          <w:b/>
          <w:sz w:val="20"/>
          <w:szCs w:val="20"/>
        </w:rPr>
        <w:t>R A D O V L J I C A –</w:t>
      </w:r>
    </w:p>
    <w:p w:rsidR="00303F63" w:rsidRPr="00BD09D7" w:rsidRDefault="00303F63" w:rsidP="00303F63">
      <w:pPr>
        <w:pStyle w:val="Glava"/>
        <w:rPr>
          <w:rFonts w:ascii="Arial" w:hAnsi="Arial" w:cs="Arial"/>
          <w:b/>
          <w:sz w:val="20"/>
          <w:szCs w:val="20"/>
        </w:rPr>
      </w:pPr>
      <w:r w:rsidRPr="00BD09D7">
        <w:rPr>
          <w:rFonts w:ascii="Arial" w:hAnsi="Arial" w:cs="Arial"/>
          <w:b/>
          <w:sz w:val="20"/>
          <w:szCs w:val="20"/>
        </w:rPr>
        <w:t xml:space="preserve"> VRTEC RADOVLJICA                                      </w:t>
      </w:r>
    </w:p>
    <w:p w:rsidR="00303F63" w:rsidRPr="00BD09D7" w:rsidRDefault="00303F63" w:rsidP="00303F63">
      <w:pPr>
        <w:pStyle w:val="Glava"/>
        <w:rPr>
          <w:rFonts w:ascii="Arial" w:hAnsi="Arial" w:cs="Arial"/>
          <w:b/>
          <w:sz w:val="20"/>
          <w:szCs w:val="20"/>
        </w:rPr>
      </w:pPr>
      <w:r w:rsidRPr="00BD09D7">
        <w:rPr>
          <w:rFonts w:ascii="Arial" w:hAnsi="Arial" w:cs="Arial"/>
          <w:sz w:val="20"/>
          <w:szCs w:val="20"/>
        </w:rPr>
        <w:t xml:space="preserve">Kopališka cesta 10, </w:t>
      </w:r>
      <w:r w:rsidRPr="00BD09D7">
        <w:rPr>
          <w:rFonts w:ascii="Arial" w:hAnsi="Arial" w:cs="Arial"/>
          <w:b/>
          <w:sz w:val="20"/>
          <w:szCs w:val="20"/>
        </w:rPr>
        <w:t>4240 RADOVLJICA</w:t>
      </w:r>
    </w:p>
    <w:p w:rsidR="00303F63" w:rsidRPr="00BD09D7" w:rsidRDefault="00303F63" w:rsidP="00303F63">
      <w:pPr>
        <w:pStyle w:val="Glava"/>
        <w:rPr>
          <w:rFonts w:ascii="Arial" w:hAnsi="Arial" w:cs="Arial"/>
          <w:sz w:val="20"/>
          <w:szCs w:val="20"/>
          <w:lang w:val="sk-SK"/>
        </w:rPr>
      </w:pPr>
      <w:r w:rsidRPr="00BD09D7">
        <w:rPr>
          <w:rFonts w:ascii="Arial" w:hAnsi="Arial" w:cs="Arial"/>
          <w:sz w:val="20"/>
          <w:szCs w:val="20"/>
        </w:rPr>
        <w:t xml:space="preserve">tel.: 04/ 53 25 720 , </w:t>
      </w:r>
      <w:r w:rsidRPr="00BD09D7">
        <w:rPr>
          <w:rFonts w:ascii="Arial" w:hAnsi="Arial" w:cs="Arial"/>
          <w:sz w:val="20"/>
          <w:szCs w:val="20"/>
          <w:lang w:val="sk-SK"/>
        </w:rPr>
        <w:t>fax: 04/ 53 25 730</w:t>
      </w:r>
    </w:p>
    <w:p w:rsidR="00303F63" w:rsidRPr="00BD09D7" w:rsidRDefault="00303F63" w:rsidP="00303F63">
      <w:pPr>
        <w:pStyle w:val="Glava"/>
        <w:rPr>
          <w:rFonts w:ascii="Arial" w:hAnsi="Arial" w:cs="Arial"/>
          <w:sz w:val="20"/>
          <w:szCs w:val="20"/>
        </w:rPr>
      </w:pPr>
      <w:r w:rsidRPr="00BD09D7">
        <w:rPr>
          <w:rFonts w:ascii="Arial" w:hAnsi="Arial" w:cs="Arial"/>
          <w:sz w:val="20"/>
          <w:szCs w:val="20"/>
          <w:lang w:val="sk-SK"/>
        </w:rPr>
        <w:t>e-pošta: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bookmarkStart w:id="0" w:name="_GoBack"/>
      <w:bookmarkEnd w:id="0"/>
      <w:r>
        <w:t>uprava@vrtec-</w:t>
      </w:r>
      <w:proofErr w:type="spellStart"/>
      <w:r>
        <w:t>radovljica.si</w:t>
      </w:r>
      <w:proofErr w:type="spellEnd"/>
    </w:p>
    <w:p w:rsidR="00303F63" w:rsidRPr="00BD09D7" w:rsidRDefault="00303F63" w:rsidP="00303F63">
      <w:pPr>
        <w:pStyle w:val="Glava"/>
        <w:rPr>
          <w:rFonts w:ascii="Arial" w:hAnsi="Arial" w:cs="Arial"/>
          <w:sz w:val="20"/>
          <w:szCs w:val="20"/>
          <w:lang w:val="sk-SK"/>
        </w:rPr>
      </w:pPr>
      <w:r w:rsidRPr="00BD09D7">
        <w:rPr>
          <w:rFonts w:ascii="Arial" w:hAnsi="Arial" w:cs="Arial"/>
          <w:sz w:val="20"/>
          <w:szCs w:val="20"/>
        </w:rPr>
        <w:t xml:space="preserve">e-naslov: </w:t>
      </w:r>
      <w:hyperlink r:id="rId9" w:history="1">
        <w:r w:rsidRPr="00BD09D7">
          <w:rPr>
            <w:rStyle w:val="Hiperpovezava"/>
            <w:rFonts w:ascii="Arial" w:hAnsi="Arial" w:cs="Arial"/>
            <w:sz w:val="20"/>
            <w:szCs w:val="20"/>
          </w:rPr>
          <w:t>www.vrtec-radovljica.si</w:t>
        </w:r>
      </w:hyperlink>
    </w:p>
    <w:p w:rsidR="009E4122" w:rsidRDefault="009E4122" w:rsidP="009E4122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</w:p>
    <w:p w:rsidR="009E4122" w:rsidRDefault="009E4122" w:rsidP="00740789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4C6E43" w:rsidRPr="008D54ED" w:rsidRDefault="00C92DDB" w:rsidP="00740789">
      <w:pPr>
        <w:pBdr>
          <w:bottom w:val="single" w:sz="4" w:space="1" w:color="auto"/>
        </w:pBdr>
        <w:rPr>
          <w:rFonts w:ascii="Comic Sans MS" w:hAnsi="Comic Sans MS"/>
          <w:b/>
          <w:sz w:val="20"/>
          <w:szCs w:val="20"/>
        </w:rPr>
      </w:pPr>
      <w:r w:rsidRPr="008D54ED">
        <w:rPr>
          <w:rFonts w:ascii="Comic Sans MS" w:hAnsi="Comic Sans MS"/>
          <w:b/>
          <w:sz w:val="20"/>
          <w:szCs w:val="20"/>
        </w:rPr>
        <w:t>PROJEKT EKOŠOLA</w:t>
      </w:r>
      <w:r w:rsidR="0024679F" w:rsidRPr="008D54ED">
        <w:rPr>
          <w:rFonts w:ascii="Comic Sans MS" w:hAnsi="Comic Sans MS"/>
          <w:b/>
          <w:sz w:val="20"/>
          <w:szCs w:val="20"/>
        </w:rPr>
        <w:t xml:space="preserve"> KOT NAČIN ŽIVLJENJA</w:t>
      </w:r>
      <w:r w:rsidR="00C6262B" w:rsidRPr="008D54ED">
        <w:rPr>
          <w:rFonts w:ascii="Comic Sans MS" w:hAnsi="Comic Sans MS"/>
          <w:b/>
          <w:sz w:val="20"/>
          <w:szCs w:val="20"/>
        </w:rPr>
        <w:t>_EKOVRTEC RADOVLJICA</w:t>
      </w:r>
    </w:p>
    <w:p w:rsidR="00C6262B" w:rsidRPr="008D54ED" w:rsidRDefault="00C6262B">
      <w:pPr>
        <w:rPr>
          <w:rStyle w:val="Krepko"/>
          <w:rFonts w:ascii="Comic Sans MS" w:hAnsi="Comic Sans MS" w:cs="Tahoma"/>
          <w:sz w:val="20"/>
          <w:szCs w:val="20"/>
        </w:rPr>
      </w:pPr>
      <w:r w:rsidRPr="008D54ED">
        <w:rPr>
          <w:rStyle w:val="Krepko"/>
          <w:rFonts w:ascii="Comic Sans MS" w:hAnsi="Comic Sans MS" w:cs="Tahoma"/>
          <w:sz w:val="20"/>
          <w:szCs w:val="20"/>
        </w:rPr>
        <w:t xml:space="preserve">Program Ekošola je mednarodno uveljavljen program celostne okoljske vzgoje in izobraževanja, namenjen spodbujanju in večanju ozaveščenosti o trajnostnem razvoju med otroki, učenci in dijaki skozi njihov vzgojni in izobraževalni program ter skozi aktivno udejstvovanje v lokalni skupnosti in širše. Vsako leto najuspešnejšim šolam </w:t>
      </w:r>
      <w:r w:rsidR="00AE50ED" w:rsidRPr="008D54ED">
        <w:rPr>
          <w:rStyle w:val="Krepko"/>
          <w:rFonts w:ascii="Comic Sans MS" w:hAnsi="Comic Sans MS" w:cs="Tahoma"/>
          <w:sz w:val="20"/>
          <w:szCs w:val="20"/>
        </w:rPr>
        <w:t xml:space="preserve">in vrtcem </w:t>
      </w:r>
      <w:r w:rsidRPr="008D54ED">
        <w:rPr>
          <w:rStyle w:val="Krepko"/>
          <w:rFonts w:ascii="Comic Sans MS" w:hAnsi="Comic Sans MS" w:cs="Tahoma"/>
          <w:sz w:val="20"/>
          <w:szCs w:val="20"/>
        </w:rPr>
        <w:t>podeljujemo mednarodna priznanja – zelene zastave</w:t>
      </w:r>
      <w:r w:rsidRPr="008D54ED">
        <w:rPr>
          <w:rFonts w:ascii="Comic Sans MS" w:hAnsi="Comic Sans MS" w:cs="Tahoma"/>
          <w:sz w:val="20"/>
          <w:szCs w:val="20"/>
        </w:rPr>
        <w:t xml:space="preserve">. </w:t>
      </w:r>
      <w:r w:rsidRPr="008D54ED">
        <w:rPr>
          <w:rStyle w:val="Krepko"/>
          <w:rFonts w:ascii="Comic Sans MS" w:hAnsi="Comic Sans MS" w:cs="Tahoma"/>
          <w:sz w:val="20"/>
          <w:szCs w:val="20"/>
        </w:rPr>
        <w:t>To je tudi edino javno in mednarodno priznanje slovenskim šolam</w:t>
      </w:r>
      <w:r w:rsidR="00AE50ED" w:rsidRPr="008D54ED">
        <w:rPr>
          <w:rStyle w:val="Krepko"/>
          <w:rFonts w:ascii="Comic Sans MS" w:hAnsi="Comic Sans MS" w:cs="Tahoma"/>
          <w:sz w:val="20"/>
          <w:szCs w:val="20"/>
        </w:rPr>
        <w:t xml:space="preserve"> in vrtcem </w:t>
      </w:r>
      <w:r w:rsidRPr="008D54ED">
        <w:rPr>
          <w:rStyle w:val="Krepko"/>
          <w:rFonts w:ascii="Comic Sans MS" w:hAnsi="Comic Sans MS" w:cs="Tahoma"/>
          <w:sz w:val="20"/>
          <w:szCs w:val="20"/>
        </w:rPr>
        <w:t xml:space="preserve"> za okoljevarstveno delovanje, skladno z mednarodnimi kriteriji FEE (</w:t>
      </w:r>
      <w:proofErr w:type="spellStart"/>
      <w:r w:rsidRPr="008D54ED">
        <w:rPr>
          <w:rStyle w:val="Krepko"/>
          <w:rFonts w:ascii="Comic Sans MS" w:hAnsi="Comic Sans MS" w:cs="Tahoma"/>
          <w:sz w:val="20"/>
          <w:szCs w:val="20"/>
        </w:rPr>
        <w:t>Foundation</w:t>
      </w:r>
      <w:proofErr w:type="spellEnd"/>
      <w:r w:rsidRPr="008D54ED">
        <w:rPr>
          <w:rStyle w:val="Krepko"/>
          <w:rFonts w:ascii="Comic Sans MS" w:hAnsi="Comic Sans MS" w:cs="Tahoma"/>
          <w:sz w:val="20"/>
          <w:szCs w:val="20"/>
        </w:rPr>
        <w:t xml:space="preserve"> </w:t>
      </w:r>
      <w:proofErr w:type="spellStart"/>
      <w:r w:rsidRPr="008D54ED">
        <w:rPr>
          <w:rStyle w:val="Krepko"/>
          <w:rFonts w:ascii="Comic Sans MS" w:hAnsi="Comic Sans MS" w:cs="Tahoma"/>
          <w:sz w:val="20"/>
          <w:szCs w:val="20"/>
        </w:rPr>
        <w:t>for</w:t>
      </w:r>
      <w:proofErr w:type="spellEnd"/>
      <w:r w:rsidRPr="008D54ED">
        <w:rPr>
          <w:rStyle w:val="Krepko"/>
          <w:rFonts w:ascii="Comic Sans MS" w:hAnsi="Comic Sans MS" w:cs="Tahoma"/>
          <w:sz w:val="20"/>
          <w:szCs w:val="20"/>
        </w:rPr>
        <w:t xml:space="preserve"> </w:t>
      </w:r>
      <w:proofErr w:type="spellStart"/>
      <w:r w:rsidRPr="008D54ED">
        <w:rPr>
          <w:rStyle w:val="Krepko"/>
          <w:rFonts w:ascii="Comic Sans MS" w:hAnsi="Comic Sans MS" w:cs="Tahoma"/>
          <w:sz w:val="20"/>
          <w:szCs w:val="20"/>
        </w:rPr>
        <w:t>Environmental</w:t>
      </w:r>
      <w:proofErr w:type="spellEnd"/>
      <w:r w:rsidRPr="008D54ED">
        <w:rPr>
          <w:rStyle w:val="Krepko"/>
          <w:rFonts w:ascii="Comic Sans MS" w:hAnsi="Comic Sans MS" w:cs="Tahoma"/>
          <w:sz w:val="20"/>
          <w:szCs w:val="20"/>
        </w:rPr>
        <w:t xml:space="preserve"> </w:t>
      </w:r>
      <w:proofErr w:type="spellStart"/>
      <w:r w:rsidRPr="008D54ED">
        <w:rPr>
          <w:rStyle w:val="Krepko"/>
          <w:rFonts w:ascii="Comic Sans MS" w:hAnsi="Comic Sans MS" w:cs="Tahoma"/>
          <w:sz w:val="20"/>
          <w:szCs w:val="20"/>
        </w:rPr>
        <w:t>Education</w:t>
      </w:r>
      <w:proofErr w:type="spellEnd"/>
      <w:r w:rsidRPr="008D54ED">
        <w:rPr>
          <w:rStyle w:val="Krepko"/>
          <w:rFonts w:ascii="Comic Sans MS" w:hAnsi="Comic Sans MS" w:cs="Tahoma"/>
          <w:sz w:val="20"/>
          <w:szCs w:val="20"/>
        </w:rPr>
        <w:t>).</w:t>
      </w:r>
    </w:p>
    <w:p w:rsidR="00C6262B" w:rsidRPr="008D54ED" w:rsidRDefault="00C6262B" w:rsidP="00C6262B">
      <w:pPr>
        <w:spacing w:after="0"/>
        <w:jc w:val="left"/>
        <w:outlineLvl w:val="0"/>
        <w:rPr>
          <w:rFonts w:ascii="Comic Sans MS" w:eastAsia="Times New Roman" w:hAnsi="Comic Sans MS" w:cs="Tahoma"/>
          <w:b/>
          <w:bCs/>
          <w:color w:val="48B506"/>
          <w:kern w:val="36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color w:val="48B506"/>
          <w:kern w:val="36"/>
          <w:sz w:val="20"/>
          <w:szCs w:val="20"/>
          <w:lang w:eastAsia="sl-SI"/>
        </w:rPr>
        <w:t xml:space="preserve">Metodologija </w:t>
      </w:r>
      <w:proofErr w:type="spellStart"/>
      <w:r w:rsidRPr="008D54ED">
        <w:rPr>
          <w:rFonts w:ascii="Comic Sans MS" w:eastAsia="Times New Roman" w:hAnsi="Comic Sans MS" w:cs="Tahoma"/>
          <w:b/>
          <w:bCs/>
          <w:color w:val="48B506"/>
          <w:kern w:val="36"/>
          <w:sz w:val="20"/>
          <w:szCs w:val="20"/>
          <w:lang w:eastAsia="sl-SI"/>
        </w:rPr>
        <w:t>ekošole</w:t>
      </w:r>
      <w:proofErr w:type="spellEnd"/>
      <w:r w:rsidRPr="008D54ED">
        <w:rPr>
          <w:rFonts w:ascii="Comic Sans MS" w:eastAsia="Times New Roman" w:hAnsi="Comic Sans MS" w:cs="Tahoma"/>
          <w:b/>
          <w:bCs/>
          <w:color w:val="48B506"/>
          <w:kern w:val="36"/>
          <w:sz w:val="20"/>
          <w:szCs w:val="20"/>
          <w:lang w:eastAsia="sl-SI"/>
        </w:rPr>
        <w:t>: Sedem korakov</w:t>
      </w:r>
    </w:p>
    <w:p w:rsidR="00C6262B" w:rsidRPr="008D54ED" w:rsidRDefault="00C6262B" w:rsidP="00C6262B">
      <w:pPr>
        <w:spacing w:before="100" w:beforeAutospacing="1" w:after="100" w:afterAutospacing="1"/>
        <w:jc w:val="center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>7 KORAKOV ZA EKOŠOLO</w:t>
      </w:r>
    </w:p>
    <w:p w:rsidR="00AE50ED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> </w:t>
      </w: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7 korakov je postopek dela posamezne ustanove, da pridobi zeleno zastavo (kot priznanje oziroma znak, da spada v mednarodni program Ekošola). V spodnji shemi so povzete ključne značilnosti i</w:t>
      </w:r>
      <w:r w:rsidR="00AE50ED"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n aktivnosti posameznega koraka.</w:t>
      </w: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 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>1. </w:t>
      </w:r>
      <w:hyperlink r:id="rId10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 xml:space="preserve"> </w:t>
        </w:r>
      </w:hyperlink>
      <w:hyperlink r:id="rId11" w:tgtFrame="_blank" w:history="1">
        <w:r w:rsidRPr="008D54ED">
          <w:rPr>
            <w:rFonts w:ascii="Comic Sans MS" w:eastAsia="Times New Roman" w:hAnsi="Comic Sans MS" w:cs="Tahoma"/>
            <w:b/>
            <w:bCs/>
            <w:color w:val="48B506"/>
            <w:sz w:val="20"/>
            <w:szCs w:val="20"/>
            <w:lang w:eastAsia="sl-SI"/>
          </w:rPr>
          <w:t>EKO-ODBOR:</w:t>
        </w:r>
      </w:hyperlink>
    </w:p>
    <w:p w:rsidR="00C6262B" w:rsidRPr="008D54ED" w:rsidRDefault="00C6262B" w:rsidP="00C626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vzpostavitev (na začetku)</w:t>
      </w:r>
    </w:p>
    <w:p w:rsidR="00C6262B" w:rsidRPr="008D54ED" w:rsidRDefault="00C6262B" w:rsidP="00C626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po vzpostavitvi: delovanje in redna srečanja celotnega </w:t>
      </w:r>
      <w:proofErr w:type="spellStart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-odbora 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 xml:space="preserve">2. </w:t>
      </w:r>
      <w:hyperlink r:id="rId12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>OKOLJSKI PREGLED</w:t>
        </w:r>
      </w:hyperlink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 xml:space="preserve"> / OCENA OKOLJSKEGA VPLIVA ŠOLE:</w:t>
      </w:r>
    </w:p>
    <w:p w:rsidR="00C6262B" w:rsidRPr="008D54ED" w:rsidRDefault="00C6262B" w:rsidP="00C6262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8 področij:energija, odpadki, voda, transport, zdravje in dobro počutje, okolica šole, biotska raznovrstnost, drugo</w:t>
      </w:r>
    </w:p>
    <w:p w:rsidR="00C6262B" w:rsidRPr="008D54ED" w:rsidRDefault="00C6262B" w:rsidP="00C6262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OKOLJSKI PREGLED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 xml:space="preserve">3. </w:t>
      </w:r>
      <w:hyperlink r:id="rId13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>EKO-AKCIJSKI NAČRT</w:t>
        </w:r>
      </w:hyperlink>
    </w:p>
    <w:p w:rsidR="00C6262B" w:rsidRPr="008D54ED" w:rsidRDefault="00C6262B" w:rsidP="00C6262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jedro dela za šolsko leto</w:t>
      </w:r>
    </w:p>
    <w:p w:rsidR="00C6262B" w:rsidRPr="008D54ED" w:rsidRDefault="00C6262B" w:rsidP="00C6262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določanje aktivnosti</w:t>
      </w:r>
    </w:p>
    <w:p w:rsidR="00C6262B" w:rsidRPr="008D54ED" w:rsidRDefault="00C6262B" w:rsidP="00C6262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obvezna področja: voda energija, odpadki </w:t>
      </w:r>
    </w:p>
    <w:p w:rsidR="00C6262B" w:rsidRPr="008D54ED" w:rsidRDefault="00C6262B" w:rsidP="00C6262B">
      <w:pPr>
        <w:numPr>
          <w:ilvl w:val="1"/>
          <w:numId w:val="3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dodatni projekti: najmanj 3 (razpisani ali po izbiri) </w:t>
      </w:r>
    </w:p>
    <w:p w:rsidR="00C6262B" w:rsidRPr="008D54ED" w:rsidRDefault="00C6262B" w:rsidP="00C6262B">
      <w:pPr>
        <w:numPr>
          <w:ilvl w:val="1"/>
          <w:numId w:val="3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Izpolniti:  – EKO-AKCIJSKI NAČRT</w:t>
      </w: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> 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>4.</w:t>
      </w:r>
      <w:hyperlink r:id="rId14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 xml:space="preserve"> NADZOR IN OCENJEVANJE:</w:t>
        </w:r>
      </w:hyperlink>
    </w:p>
    <w:p w:rsidR="00C6262B" w:rsidRPr="008D54ED" w:rsidRDefault="00C6262B" w:rsidP="00C6262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spremljanje in merjenje uspešnosti zastavljenih ciljev</w:t>
      </w:r>
    </w:p>
    <w:p w:rsidR="00C6262B" w:rsidRPr="008D54ED" w:rsidRDefault="00C6262B" w:rsidP="00C6262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obisk regijskega koordinatorja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lastRenderedPageBreak/>
        <w:t xml:space="preserve">5. </w:t>
      </w:r>
      <w:hyperlink r:id="rId15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>KURIKULUM -  DELO PO UČNEM NAČRTU:</w:t>
        </w:r>
      </w:hyperlink>
    </w:p>
    <w:p w:rsidR="00C6262B" w:rsidRPr="008D54ED" w:rsidRDefault="00C6262B" w:rsidP="00C6262B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vključevanje okoljskih vsebin v šolske predmete oziroma učni načrt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 xml:space="preserve">6. </w:t>
      </w:r>
      <w:hyperlink r:id="rId16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>OBVEŠČANJE IN OZAVEŠČANJE:</w:t>
        </w:r>
      </w:hyperlink>
    </w:p>
    <w:p w:rsidR="00C6262B" w:rsidRPr="008D54ED" w:rsidRDefault="00C6262B" w:rsidP="00C6262B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v šoli, ustanovi</w:t>
      </w:r>
    </w:p>
    <w:p w:rsidR="00C6262B" w:rsidRPr="008D54ED" w:rsidRDefault="00C6262B" w:rsidP="00C6262B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v lokalni oziroma širši skupnosti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 xml:space="preserve">7. </w:t>
      </w:r>
      <w:hyperlink r:id="rId17" w:tgtFrame="_blank" w:history="1">
        <w:r w:rsidRPr="008D54ED">
          <w:rPr>
            <w:rFonts w:ascii="Comic Sans MS" w:eastAsia="Times New Roman" w:hAnsi="Comic Sans MS" w:cs="Tahoma"/>
            <w:color w:val="48B506"/>
            <w:sz w:val="20"/>
            <w:szCs w:val="20"/>
            <w:lang w:eastAsia="sl-SI"/>
          </w:rPr>
          <w:t>EKO-LISTINA</w:t>
        </w:r>
      </w:hyperlink>
    </w:p>
    <w:p w:rsidR="00C6262B" w:rsidRPr="008D54ED" w:rsidRDefault="00C6262B" w:rsidP="00C626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izjava o </w:t>
      </w:r>
      <w:proofErr w:type="spellStart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-poslanstvu</w:t>
      </w:r>
    </w:p>
    <w:p w:rsidR="00C6262B" w:rsidRPr="008D54ED" w:rsidRDefault="00C6262B" w:rsidP="00C626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obliko </w:t>
      </w:r>
      <w:proofErr w:type="spellStart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-listine izbere ustanova sama</w:t>
      </w:r>
    </w:p>
    <w:p w:rsidR="00C6262B" w:rsidRPr="008D54ED" w:rsidRDefault="00C6262B" w:rsidP="00C6262B">
      <w:pPr>
        <w:spacing w:before="100" w:beforeAutospacing="1" w:after="100" w:afterAutospacing="1"/>
        <w:jc w:val="center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b/>
          <w:bCs/>
          <w:sz w:val="20"/>
          <w:szCs w:val="20"/>
          <w:lang w:eastAsia="sl-SI"/>
        </w:rPr>
        <w:t>ZELENA ZASTAVA </w:t>
      </w: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br/>
        <w:t xml:space="preserve">(z opravljenimi 7 koraki postane ustanova </w:t>
      </w:r>
      <w:proofErr w:type="spellStart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ekošola</w:t>
      </w:r>
      <w:proofErr w:type="spellEnd"/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 xml:space="preserve"> in pridobi zeleno zastavo)</w:t>
      </w:r>
    </w:p>
    <w:p w:rsidR="00C6262B" w:rsidRPr="008D54ED" w:rsidRDefault="00C6262B" w:rsidP="00C6262B">
      <w:pPr>
        <w:spacing w:before="100" w:beforeAutospacing="1" w:after="100" w:afterAutospacing="1"/>
        <w:jc w:val="left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 </w:t>
      </w:r>
      <w:r w:rsidR="008F13DD" w:rsidRPr="008D54ED">
        <w:rPr>
          <w:rFonts w:ascii="Comic Sans MS" w:hAnsi="Comic Sans MS" w:cs="Arial"/>
          <w:noProof/>
          <w:color w:val="666666"/>
          <w:sz w:val="20"/>
          <w:szCs w:val="20"/>
          <w:lang w:eastAsia="sl-SI"/>
        </w:rPr>
        <w:drawing>
          <wp:inline distT="0" distB="0" distL="0" distR="0">
            <wp:extent cx="1905000" cy="1143000"/>
            <wp:effectExtent l="19050" t="0" r="0" b="0"/>
            <wp:docPr id="87" name="Slika 87" descr="http://ekosola.si/uploads/2010-08/zastava_zele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ekosola.si/uploads/2010-08/zastava_zelen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2B" w:rsidRPr="008D54ED" w:rsidRDefault="007469AE" w:rsidP="0020084E">
      <w:pPr>
        <w:spacing w:after="0"/>
        <w:rPr>
          <w:rFonts w:ascii="Comic Sans MS" w:eastAsia="Times New Roman" w:hAnsi="Comic Sans MS" w:cs="Tahoma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Vrtec R</w:t>
      </w:r>
      <w:r w:rsidR="002A780A" w:rsidRPr="008D54ED">
        <w:rPr>
          <w:rFonts w:ascii="Comic Sans MS" w:eastAsia="Times New Roman" w:hAnsi="Comic Sans MS" w:cs="Tahoma"/>
          <w:sz w:val="20"/>
          <w:szCs w:val="20"/>
          <w:lang w:eastAsia="sl-SI"/>
        </w:rPr>
        <w:t>adovljica je v šolskem letu 2011/2012 po metodologiji sedmih korakov pridobil zeleno zastavo, v šolskem letu 2012/2013 smo jo potrdili s nadaljnjim sodelovanjem.</w:t>
      </w:r>
    </w:p>
    <w:p w:rsidR="00230E94" w:rsidRPr="008D54ED" w:rsidRDefault="00230E94" w:rsidP="0020084E">
      <w:pPr>
        <w:spacing w:after="0"/>
        <w:rPr>
          <w:rFonts w:ascii="Comic Sans MS" w:eastAsia="Times New Roman" w:hAnsi="Comic Sans MS" w:cs="Tahoma"/>
          <w:sz w:val="20"/>
          <w:szCs w:val="20"/>
          <w:lang w:eastAsia="sl-SI"/>
        </w:rPr>
      </w:pPr>
    </w:p>
    <w:p w:rsidR="00230E94" w:rsidRPr="008D54ED" w:rsidRDefault="00230E94" w:rsidP="0020084E">
      <w:pPr>
        <w:spacing w:after="0"/>
        <w:rPr>
          <w:rFonts w:ascii="Comic Sans MS" w:eastAsia="Times New Roman" w:hAnsi="Comic Sans MS" w:cs="Tahoma"/>
          <w:sz w:val="20"/>
          <w:szCs w:val="20"/>
          <w:lang w:eastAsia="sl-SI"/>
        </w:rPr>
      </w:pPr>
    </w:p>
    <w:p w:rsidR="00607B8B" w:rsidRPr="008D54ED" w:rsidRDefault="00607B8B" w:rsidP="0020084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hAnsi="Comic Sans MS" w:cs="Arial"/>
          <w:b/>
          <w:sz w:val="20"/>
          <w:szCs w:val="20"/>
        </w:rPr>
        <w:t xml:space="preserve">V </w:t>
      </w:r>
      <w:r w:rsidR="00AB78F1">
        <w:rPr>
          <w:rFonts w:ascii="Comic Sans MS" w:hAnsi="Comic Sans MS" w:cs="Arial"/>
          <w:b/>
          <w:sz w:val="20"/>
          <w:szCs w:val="20"/>
        </w:rPr>
        <w:t>tekočem</w:t>
      </w:r>
      <w:r w:rsidRPr="008D54ED">
        <w:rPr>
          <w:rFonts w:ascii="Comic Sans MS" w:hAnsi="Comic Sans MS" w:cs="Arial"/>
          <w:b/>
          <w:sz w:val="20"/>
          <w:szCs w:val="20"/>
        </w:rPr>
        <w:t xml:space="preserve"> letu</w:t>
      </w:r>
      <w:r w:rsidR="00AB78F1">
        <w:rPr>
          <w:rFonts w:ascii="Comic Sans MS" w:hAnsi="Comic Sans MS" w:cs="Arial"/>
          <w:b/>
          <w:sz w:val="20"/>
          <w:szCs w:val="20"/>
        </w:rPr>
        <w:t xml:space="preserve"> </w:t>
      </w:r>
      <w:r w:rsidRPr="008D54ED">
        <w:rPr>
          <w:rFonts w:ascii="Comic Sans MS" w:hAnsi="Comic Sans MS" w:cs="Arial"/>
          <w:sz w:val="20"/>
          <w:szCs w:val="20"/>
        </w:rPr>
        <w:t>je poudarek na četrtem koraku – nadzor in ocenjevanje, ki je namenjen spremljanju in merjenju uspešnosti zastavljenih ciljev.</w:t>
      </w:r>
    </w:p>
    <w:p w:rsidR="00C6262B" w:rsidRPr="008D54ED" w:rsidRDefault="00C6262B" w:rsidP="0020084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730FB1" w:rsidRPr="008D54ED" w:rsidRDefault="0020084E" w:rsidP="0020084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Program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Ekošole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za vrtce temelji na vsebinah zgodnjega naravoslovja. Program in vsebina zgodnjega naravoslovja potekata v naravi – okolju otrokovega bivanja. V tem okolju poteka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ekoizobraževanje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in vzgoja, ki temelji na:</w:t>
      </w:r>
    </w:p>
    <w:p w:rsidR="0020084E" w:rsidRPr="008D54ED" w:rsidRDefault="0020084E" w:rsidP="0020084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20084E" w:rsidRPr="008D54ED" w:rsidRDefault="0020084E" w:rsidP="0020084E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razvijanju ekološke zavesti,</w:t>
      </w:r>
    </w:p>
    <w:p w:rsidR="0020084E" w:rsidRPr="008D54ED" w:rsidRDefault="0020084E" w:rsidP="0020084E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razvijanj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>u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odnosa, vrednot in vedenja,</w:t>
      </w:r>
    </w:p>
    <w:p w:rsidR="0020084E" w:rsidRPr="008D54ED" w:rsidRDefault="0020084E" w:rsidP="0020084E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etični odgovornosti,</w:t>
      </w:r>
    </w:p>
    <w:p w:rsidR="0020084E" w:rsidRPr="008D54ED" w:rsidRDefault="0020084E" w:rsidP="0020084E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dejavnosti za zaščito in izboljšanje okolja,</w:t>
      </w:r>
    </w:p>
    <w:p w:rsidR="0020084E" w:rsidRPr="008D54ED" w:rsidRDefault="006E52F4" w:rsidP="0020084E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izboljšanju kakovosti življenja.</w:t>
      </w:r>
    </w:p>
    <w:p w:rsidR="006E52F4" w:rsidRPr="008D54ED" w:rsidRDefault="006E52F4" w:rsidP="006E52F4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6E52F4" w:rsidRPr="008D54ED" w:rsidRDefault="006E52F4" w:rsidP="006E52F4">
      <w:pPr>
        <w:spacing w:after="0"/>
        <w:rPr>
          <w:rFonts w:ascii="Comic Sans MS" w:eastAsia="Times New Roman" w:hAnsi="Comic Sans MS" w:cs="Arial"/>
          <w:b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 xml:space="preserve">V Vrtcu Radovljica smo se </w:t>
      </w:r>
      <w:r w:rsidR="0045515C"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 xml:space="preserve">v letošnjem šolskem letu </w:t>
      </w:r>
      <w:r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 xml:space="preserve">odločili za naslednje </w:t>
      </w:r>
      <w:r w:rsidR="0049689E"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>aktivnosti</w:t>
      </w:r>
      <w:r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 xml:space="preserve"> iz zgodnjega naravoslovja:</w:t>
      </w:r>
    </w:p>
    <w:p w:rsidR="0049689E" w:rsidRPr="008D54ED" w:rsidRDefault="0049689E" w:rsidP="006E52F4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6E52F4" w:rsidRPr="008D54ED" w:rsidRDefault="006E52F4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ENOTA</w:t>
      </w:r>
      <w:r w:rsidR="0045515C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BEGUNJE: Zdrav življenjski slog</w:t>
      </w:r>
    </w:p>
    <w:p w:rsidR="006E52F4" w:rsidRPr="008D54ED" w:rsidRDefault="006E52F4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ENOTA BREZJE: </w:t>
      </w:r>
      <w:r w:rsidR="00F017DA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Zdrav življenjski slog</w:t>
      </w:r>
    </w:p>
    <w:p w:rsidR="00F017DA" w:rsidRPr="008D54ED" w:rsidRDefault="00F017DA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ENOTA KAMNA GORICA: Zeliščni vrt skozi zeliščarski vrtnarski dnevnik</w:t>
      </w:r>
    </w:p>
    <w:p w:rsidR="00F017DA" w:rsidRPr="008D54ED" w:rsidRDefault="00F017DA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ENOTA KROPA: Med kot hranilo in sladilo – tradicionalni slovenski zajtrk</w:t>
      </w:r>
    </w:p>
    <w:p w:rsidR="002B20D4" w:rsidRPr="008D54ED" w:rsidRDefault="002B20D4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ENOTA LESCE: Zeliščni vrt skozi zeliščarski vrtnarski dnevnik</w:t>
      </w:r>
    </w:p>
    <w:p w:rsidR="002B20D4" w:rsidRPr="008D54ED" w:rsidRDefault="002B20D4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lastRenderedPageBreak/>
        <w:t xml:space="preserve">ENOTA POSAVEC: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Ekoizdelek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za ptičje krmilnice</w:t>
      </w:r>
    </w:p>
    <w:p w:rsidR="002B20D4" w:rsidRPr="008D54ED" w:rsidRDefault="002B20D4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ENOTA RADOVLJICA: Zeliščni vrt skozi zeliščarski vrtnarski dnevnik</w:t>
      </w:r>
    </w:p>
    <w:p w:rsidR="0049689E" w:rsidRPr="008D54ED" w:rsidRDefault="0049689E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ENOTA LESCE OŠ: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Ekoopazovalni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dnevnik »Moje drevo«</w:t>
      </w:r>
    </w:p>
    <w:p w:rsidR="0049689E" w:rsidRPr="008D54ED" w:rsidRDefault="0049689E" w:rsidP="006E52F4">
      <w:pPr>
        <w:pStyle w:val="Odstavekseznama"/>
        <w:numPr>
          <w:ilvl w:val="0"/>
          <w:numId w:val="10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ENOTA RADOVLJICA OŠ: Zdrav življenjski slog</w:t>
      </w:r>
    </w:p>
    <w:p w:rsidR="0049689E" w:rsidRPr="008D54ED" w:rsidRDefault="0049689E" w:rsidP="0049689E">
      <w:pPr>
        <w:pStyle w:val="Odstavekseznama"/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93528D" w:rsidRPr="008D54ED" w:rsidRDefault="0049689E" w:rsidP="0049689E">
      <w:pPr>
        <w:spacing w:after="0"/>
        <w:rPr>
          <w:rFonts w:ascii="Comic Sans MS" w:eastAsia="Times New Roman" w:hAnsi="Comic Sans MS" w:cs="Arial"/>
          <w:b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 xml:space="preserve">Nadaljujemo </w:t>
      </w:r>
      <w:r w:rsidR="0093528D"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>tudi s tematskimi sklopi:</w:t>
      </w:r>
    </w:p>
    <w:p w:rsidR="0093528D" w:rsidRPr="008D54ED" w:rsidRDefault="0093528D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93528D" w:rsidRPr="008D54ED" w:rsidRDefault="0093528D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1.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ODPADKI: </w:t>
      </w:r>
      <w:r w:rsidR="004B7D7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ločujemo odpadke, recikliramo odpadke, zbiramo star papir,</w:t>
      </w:r>
      <w:r w:rsidR="00631532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r w:rsidR="00AB78F1">
        <w:rPr>
          <w:rFonts w:ascii="Comic Sans MS" w:eastAsia="Times New Roman" w:hAnsi="Comic Sans MS" w:cs="Arial"/>
          <w:sz w:val="20"/>
          <w:szCs w:val="20"/>
          <w:lang w:eastAsia="sl-SI"/>
        </w:rPr>
        <w:t>odpadne varčne</w:t>
      </w:r>
      <w:r w:rsidR="00631532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sijalk</w:t>
      </w:r>
      <w:r w:rsidR="00AB78F1">
        <w:rPr>
          <w:rFonts w:ascii="Comic Sans MS" w:eastAsia="Times New Roman" w:hAnsi="Comic Sans MS" w:cs="Arial"/>
          <w:sz w:val="20"/>
          <w:szCs w:val="20"/>
          <w:lang w:eastAsia="sl-SI"/>
        </w:rPr>
        <w:t>e</w:t>
      </w:r>
      <w:r w:rsidR="00631532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, baterij</w:t>
      </w:r>
      <w:r w:rsidR="00AB78F1">
        <w:rPr>
          <w:rFonts w:ascii="Comic Sans MS" w:eastAsia="Times New Roman" w:hAnsi="Comic Sans MS" w:cs="Arial"/>
          <w:sz w:val="20"/>
          <w:szCs w:val="20"/>
          <w:lang w:eastAsia="sl-SI"/>
        </w:rPr>
        <w:t>e in male elektronske aparate v okviru projekta »Odločuj«.</w:t>
      </w:r>
    </w:p>
    <w:p w:rsidR="0093528D" w:rsidRPr="008D54ED" w:rsidRDefault="0093528D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2. </w:t>
      </w:r>
      <w:r w:rsidR="0049689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VODA 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:</w:t>
      </w:r>
      <w:r w:rsidR="00466398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r w:rsidR="001D690D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z vodo varčujemo v kopalnici – opozorilne kartice, med umivanjem zob vodo zapremo, spoznavamo vodo, 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pogovarjamo se </w:t>
      </w:r>
      <w:r w:rsidR="001D690D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o onesnaževanju,…</w:t>
      </w:r>
    </w:p>
    <w:p w:rsidR="0049689E" w:rsidRPr="008D54ED" w:rsidRDefault="0093528D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3. </w:t>
      </w:r>
      <w:r w:rsidR="0049689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ENERGIJA</w:t>
      </w:r>
      <w:r w:rsidR="004B7D7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: ugašanje luči pri zadostni dnevni svetlobi, varčevanje pri urejanju prostorov, spoznavamo pomen in ravnanje </w:t>
      </w:r>
      <w:r w:rsidR="00AB78F1">
        <w:rPr>
          <w:rFonts w:ascii="Comic Sans MS" w:eastAsia="Times New Roman" w:hAnsi="Comic Sans MS" w:cs="Arial"/>
          <w:sz w:val="20"/>
          <w:szCs w:val="20"/>
          <w:lang w:eastAsia="sl-SI"/>
        </w:rPr>
        <w:t>z varčnimi svetilkami, seznanjamo</w:t>
      </w:r>
      <w:r w:rsidR="004B7D7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se s problematiko onesnaževanja,…</w:t>
      </w:r>
    </w:p>
    <w:p w:rsidR="001D690D" w:rsidRPr="008D54ED" w:rsidRDefault="001D690D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1D690D" w:rsidRPr="008D54ED" w:rsidRDefault="001D690D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9B536E">
        <w:rPr>
          <w:rFonts w:ascii="Comic Sans MS" w:eastAsia="Times New Roman" w:hAnsi="Comic Sans MS" w:cs="Arial"/>
          <w:b/>
          <w:sz w:val="20"/>
          <w:szCs w:val="20"/>
          <w:lang w:eastAsia="sl-SI"/>
        </w:rPr>
        <w:t>Aktualni projekti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pa so humanitarna zbiralna akcija – zbiranje zamaškov za društvo »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Never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give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up« in v druge humanitarne namene,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-paket (zbiranje odpadne embalaže s poudarkom na kartonski embalaži za mleko in sokove),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ekobranje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za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ekoživljenje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(branje literature z ekološko problematiko)</w:t>
      </w:r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, druženje treh generacij (spod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bujanje h gibanju in druženju), </w:t>
      </w:r>
      <w:proofErr w:type="spellStart"/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Altermed</w:t>
      </w:r>
      <w:proofErr w:type="spellEnd"/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(predstavitev na sejmu v Celju na temo ekološka h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>rana v lokalnem okolju), likovna</w:t>
      </w:r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natečaj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>a</w:t>
      </w:r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»Prednovoletni čas« (likovno ustvar</w:t>
      </w:r>
      <w:r w:rsidR="009B536E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janje na temo zimskih motivov) in »Pravljice za otroške sanje« (pomoč našim gozdovom, ki jih je letošnja zima zelo prizadela), </w:t>
      </w:r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ETZO (spodbujanje k ozaveščanju zmanjševanja količi</w:t>
      </w:r>
      <w:r w:rsidR="005E0577">
        <w:rPr>
          <w:rFonts w:ascii="Comic Sans MS" w:eastAsia="Times New Roman" w:hAnsi="Comic Sans MS" w:cs="Arial"/>
          <w:sz w:val="20"/>
          <w:szCs w:val="20"/>
          <w:lang w:eastAsia="sl-SI"/>
        </w:rPr>
        <w:t>ne odpadkov, ki jih proizvajamo;</w:t>
      </w:r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npr. pijemo vodo iz pipe, s tem porabimo manj steklenic, ostanke sadja nesemo skupaj na kompostnik, »</w:t>
      </w:r>
      <w:proofErr w:type="spellStart"/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boljšji</w:t>
      </w:r>
      <w:proofErr w:type="spellEnd"/>
      <w:r w:rsidR="00EA0DD3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«</w:t>
      </w:r>
      <w:r w:rsidR="00E348B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sejem) ter Šolski </w:t>
      </w:r>
      <w:proofErr w:type="spellStart"/>
      <w:r w:rsidR="00E348B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ekovrt</w:t>
      </w:r>
      <w:proofErr w:type="spellEnd"/>
      <w:r w:rsidR="00E348B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.</w:t>
      </w:r>
      <w:r w:rsidR="008C77E2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r w:rsidR="00454E8C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</w:p>
    <w:p w:rsidR="005A5E4F" w:rsidRPr="008D54ED" w:rsidRDefault="00454E8C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V šolskem letu 2012/2013 smo začeli tudi z zbiranjem odpadne električne in elektronske opreme, pri katerem sodelujemo z ZEOS-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om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.</w:t>
      </w:r>
    </w:p>
    <w:p w:rsidR="00454E8C" w:rsidRPr="008D54ED" w:rsidRDefault="00454E8C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EA0DD3" w:rsidRPr="008D54ED" w:rsidRDefault="0045515C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b/>
          <w:sz w:val="20"/>
          <w:szCs w:val="20"/>
          <w:lang w:eastAsia="sl-SI"/>
        </w:rPr>
        <w:t>Programski odbor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Ekovrtca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Radovljica </w:t>
      </w:r>
      <w:r w:rsidR="00631532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ostaja v enaki sestavi. Na osnovi sklepov prvega sklica z dne 29.11.2011 </w:t>
      </w:r>
      <w:r w:rsidR="00531F0F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smo s Komunalo R</w:t>
      </w:r>
      <w:r w:rsidR="00E348B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adovljica uredili </w:t>
      </w:r>
      <w:r w:rsidR="00531F0F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potrebno število zabojnikov in kompostnikov</w:t>
      </w:r>
      <w:r w:rsidR="007C639C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. Ugotovili smo, da ne potrebujemo dodatnega ekološkega otoka, ker j</w:t>
      </w:r>
      <w:r w:rsidR="005E0577">
        <w:rPr>
          <w:rFonts w:ascii="Comic Sans MS" w:eastAsia="Times New Roman" w:hAnsi="Comic Sans MS" w:cs="Arial"/>
          <w:sz w:val="20"/>
          <w:szCs w:val="20"/>
          <w:lang w:eastAsia="sl-SI"/>
        </w:rPr>
        <w:t>e v neposredni bližini bližnje O</w:t>
      </w:r>
      <w:r w:rsidR="007C639C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snovne šole v Radovljici.</w:t>
      </w:r>
      <w:r w:rsidR="00E348BE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V delu je tudi </w:t>
      </w:r>
      <w:r w:rsidR="007C639C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dograditev in energetska sanacija enote Lesce. Prostori bodo zgrajeni do poletja 2014.</w:t>
      </w:r>
    </w:p>
    <w:p w:rsidR="0088510A" w:rsidRPr="008D54ED" w:rsidRDefault="0088510A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Na področju uvajanja prehrane z ekološkimi živili</w:t>
      </w:r>
      <w:r w:rsidR="00C410B4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</w:t>
      </w:r>
      <w:r w:rsidR="004C6755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smo nadaljevali z uvajanjem </w:t>
      </w:r>
      <w:proofErr w:type="spellStart"/>
      <w:r w:rsidR="004C6755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</w:t>
      </w:r>
      <w:proofErr w:type="spellEnd"/>
      <w:r w:rsidR="004C6755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živil. V šolskem letu 2013/2014 smo na področju oskrbe z lokalnimi živili </w:t>
      </w:r>
      <w:r w:rsidR="00305DC4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začeli sodelovati z lokalnimi dobavitelji. Glede na predhodno raziskavo</w:t>
      </w:r>
      <w:r w:rsidR="00350251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ponudnikov in ponudbe živil v lokalnem okolju smo iz javnega naročila izločili naslednja živila:</w:t>
      </w:r>
    </w:p>
    <w:p w:rsidR="00350251" w:rsidRPr="008D54ED" w:rsidRDefault="005E0577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>
        <w:rPr>
          <w:rFonts w:ascii="Comic Sans MS" w:eastAsia="Times New Roman" w:hAnsi="Comic Sans MS" w:cs="Arial"/>
          <w:sz w:val="20"/>
          <w:szCs w:val="20"/>
          <w:lang w:eastAsia="sl-SI"/>
        </w:rPr>
        <w:t>integrirano</w:t>
      </w:r>
      <w:r w:rsidR="00350251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sveže sadje   (jabolka, slive),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integrirana zelenjava (solata, korenje, krompir, čebula</w:t>
      </w:r>
      <w:r w:rsidR="004F0D69">
        <w:rPr>
          <w:rFonts w:ascii="Comic Sans MS" w:eastAsia="Times New Roman" w:hAnsi="Comic Sans MS" w:cs="Arial"/>
          <w:sz w:val="20"/>
          <w:szCs w:val="20"/>
          <w:lang w:eastAsia="sl-SI"/>
        </w:rPr>
        <w:t>, zelje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),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ekološki jabolčni sok,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ekološka jabolka</w:t>
      </w:r>
      <w:r w:rsidR="004F0D69">
        <w:rPr>
          <w:rFonts w:ascii="Comic Sans MS" w:eastAsia="Times New Roman" w:hAnsi="Comic Sans MS" w:cs="Arial"/>
          <w:sz w:val="20"/>
          <w:szCs w:val="20"/>
          <w:lang w:eastAsia="sl-SI"/>
        </w:rPr>
        <w:t>, ekološke jagode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in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suho sadje,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ekološki krompir,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korenje,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ekološka moka in mlevski izdelki (koruza, ajda, ješprenj</w:t>
      </w:r>
      <w:r w:rsidR="004F0D69">
        <w:rPr>
          <w:rFonts w:ascii="Comic Sans MS" w:eastAsia="Times New Roman" w:hAnsi="Comic Sans MS" w:cs="Arial"/>
          <w:sz w:val="20"/>
          <w:szCs w:val="20"/>
          <w:lang w:eastAsia="sl-SI"/>
        </w:rPr>
        <w:t>, pira</w:t>
      </w: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),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ekološko pekovsko pecivo,</w:t>
      </w:r>
    </w:p>
    <w:p w:rsidR="00350251" w:rsidRPr="008D54ED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med,</w:t>
      </w:r>
    </w:p>
    <w:p w:rsidR="00350251" w:rsidRDefault="00350251" w:rsidP="00350251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ekološka sveža in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kisana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zelenjava (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kisla repa, </w:t>
      </w:r>
      <w:proofErr w:type="spellStart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</w:t>
      </w:r>
      <w:proofErr w:type="spellEnd"/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kislo zelje)</w:t>
      </w:r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.</w:t>
      </w:r>
    </w:p>
    <w:p w:rsidR="00B31AB6" w:rsidRPr="008D54ED" w:rsidRDefault="00B31AB6" w:rsidP="00B31AB6">
      <w:pPr>
        <w:pStyle w:val="Odstavekseznama"/>
        <w:spacing w:after="0"/>
        <w:ind w:left="42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74779B" w:rsidRPr="008D54ED" w:rsidRDefault="0074779B" w:rsidP="0074779B">
      <w:pPr>
        <w:spacing w:after="0"/>
        <w:ind w:left="6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Ekološka živila v razpisu pa so:</w:t>
      </w:r>
    </w:p>
    <w:p w:rsidR="0074779B" w:rsidRPr="008D54ED" w:rsidRDefault="0074779B" w:rsidP="0074779B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ekološko mleko in mlečni izdelki,</w:t>
      </w:r>
    </w:p>
    <w:p w:rsidR="0074779B" w:rsidRPr="008D54ED" w:rsidRDefault="0074779B" w:rsidP="0074779B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ekološki mesni izdelki,</w:t>
      </w:r>
    </w:p>
    <w:p w:rsidR="0074779B" w:rsidRDefault="0074779B" w:rsidP="0074779B">
      <w:pPr>
        <w:pStyle w:val="Odstavekseznama"/>
        <w:numPr>
          <w:ilvl w:val="0"/>
          <w:numId w:val="9"/>
        </w:num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ekološka jajca.</w:t>
      </w:r>
    </w:p>
    <w:p w:rsidR="000674D1" w:rsidRDefault="000674D1" w:rsidP="000674D1">
      <w:pPr>
        <w:spacing w:after="0"/>
        <w:ind w:left="6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0674D1" w:rsidRPr="000674D1" w:rsidRDefault="000674D1" w:rsidP="00AF7B62">
      <w:pPr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</w:pPr>
      <w:r w:rsidRPr="000674D1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Vključili smo se tudi v svetovno iniciativo »Zeleni ponedeljek«, kar pomeni da </w:t>
      </w:r>
      <w:r w:rsidRPr="000674D1"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  <w:t xml:space="preserve">en dan v tednu iz svojega jedilnika izključimo meso.  </w:t>
      </w:r>
      <w:r w:rsidR="00BD1E2C"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  <w:t>Tako pojemo</w:t>
      </w:r>
      <w:r w:rsidRPr="000674D1"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  <w:t xml:space="preserve"> več sadja, zelenjave in </w:t>
      </w:r>
      <w:proofErr w:type="spellStart"/>
      <w:r w:rsidRPr="000674D1"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  <w:t>žitaric</w:t>
      </w:r>
      <w:proofErr w:type="spellEnd"/>
      <w:r w:rsidRPr="000674D1"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Comic Sans MS" w:eastAsia="Times New Roman" w:hAnsi="Comic Sans MS" w:cs="Arial"/>
          <w:color w:val="000000"/>
          <w:sz w:val="20"/>
          <w:szCs w:val="20"/>
          <w:lang w:eastAsia="sl-SI"/>
        </w:rPr>
        <w:t xml:space="preserve"> Več sveže in žive hrane pa:</w:t>
      </w:r>
    </w:p>
    <w:p w:rsidR="000674D1" w:rsidRPr="001D5F83" w:rsidRDefault="000674D1" w:rsidP="00AF7B62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ohranja zdravje in dobro počutje,</w:t>
      </w:r>
    </w:p>
    <w:p w:rsidR="000674D1" w:rsidRPr="001D5F83" w:rsidRDefault="000674D1" w:rsidP="001D5F83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preprečuje povečano telesno težo,</w:t>
      </w:r>
    </w:p>
    <w:p w:rsidR="000674D1" w:rsidRDefault="000674D1" w:rsidP="001D5F83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zmanjša možnost srčnih obolenj, raka, diabetesa in mnogih drugih bolezni.</w:t>
      </w:r>
    </w:p>
    <w:p w:rsidR="001D5F83" w:rsidRPr="001D5F83" w:rsidRDefault="001D5F83" w:rsidP="001D5F83">
      <w:pPr>
        <w:pStyle w:val="Brezrazmikov"/>
        <w:ind w:left="420"/>
        <w:rPr>
          <w:rFonts w:ascii="Comic Sans MS" w:hAnsi="Comic Sans MS"/>
          <w:sz w:val="20"/>
          <w:szCs w:val="20"/>
          <w:lang w:eastAsia="sl-SI"/>
        </w:rPr>
      </w:pPr>
    </w:p>
    <w:p w:rsidR="000674D1" w:rsidRDefault="000674D1" w:rsidP="00AF7B62">
      <w:pPr>
        <w:pStyle w:val="Brezrazmikov"/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Manj mesa na krožnikih vpliva tudi na okolje, saj tako:</w:t>
      </w:r>
    </w:p>
    <w:p w:rsidR="000674D1" w:rsidRPr="001D5F83" w:rsidRDefault="000674D1" w:rsidP="00AF7B62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zmanjšamo porabo vode,</w:t>
      </w:r>
    </w:p>
    <w:p w:rsidR="000674D1" w:rsidRPr="001D5F83" w:rsidRDefault="000674D1" w:rsidP="001D5F83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 xml:space="preserve">zmanjšamo svoj </w:t>
      </w:r>
      <w:proofErr w:type="spellStart"/>
      <w:r w:rsidRPr="001D5F83">
        <w:rPr>
          <w:rFonts w:ascii="Comic Sans MS" w:hAnsi="Comic Sans MS"/>
          <w:sz w:val="20"/>
          <w:szCs w:val="20"/>
          <w:lang w:eastAsia="sl-SI"/>
        </w:rPr>
        <w:t>ogljični</w:t>
      </w:r>
      <w:proofErr w:type="spellEnd"/>
      <w:r w:rsidRPr="001D5F83">
        <w:rPr>
          <w:rFonts w:ascii="Comic Sans MS" w:hAnsi="Comic Sans MS"/>
          <w:sz w:val="20"/>
          <w:szCs w:val="20"/>
          <w:lang w:eastAsia="sl-SI"/>
        </w:rPr>
        <w:t xml:space="preserve"> odtis,</w:t>
      </w:r>
    </w:p>
    <w:p w:rsidR="000674D1" w:rsidRPr="001D5F83" w:rsidRDefault="000674D1" w:rsidP="001D5F83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omejimo uporabo fosilnih goriv,</w:t>
      </w:r>
    </w:p>
    <w:p w:rsidR="000674D1" w:rsidRPr="001D5F83" w:rsidRDefault="000674D1" w:rsidP="001D5F83">
      <w:pPr>
        <w:pStyle w:val="Brezrazmikov"/>
        <w:numPr>
          <w:ilvl w:val="0"/>
          <w:numId w:val="9"/>
        </w:numPr>
        <w:rPr>
          <w:rFonts w:ascii="Comic Sans MS" w:hAnsi="Comic Sans MS"/>
          <w:sz w:val="20"/>
          <w:szCs w:val="20"/>
          <w:lang w:eastAsia="sl-SI"/>
        </w:rPr>
      </w:pPr>
      <w:r w:rsidRPr="001D5F83">
        <w:rPr>
          <w:rFonts w:ascii="Comic Sans MS" w:hAnsi="Comic Sans MS"/>
          <w:sz w:val="20"/>
          <w:szCs w:val="20"/>
          <w:lang w:eastAsia="sl-SI"/>
        </w:rPr>
        <w:t>omejimo globalno segrevanje.</w:t>
      </w:r>
    </w:p>
    <w:p w:rsidR="000674D1" w:rsidRPr="000674D1" w:rsidRDefault="000674D1" w:rsidP="001D5F83">
      <w:pPr>
        <w:spacing w:after="0"/>
        <w:ind w:left="6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D46324" w:rsidRPr="00D46324" w:rsidRDefault="00D46324" w:rsidP="00D46324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>
        <w:rPr>
          <w:rFonts w:ascii="Comic Sans MS" w:eastAsia="Times New Roman" w:hAnsi="Comic Sans MS" w:cs="Arial"/>
          <w:sz w:val="20"/>
          <w:szCs w:val="20"/>
          <w:lang w:eastAsia="sl-SI"/>
        </w:rPr>
        <w:t>Na področju osebne higiene že uporabljamo ekološke brisače, straniščni papir in ekološko milo.</w:t>
      </w:r>
    </w:p>
    <w:p w:rsidR="00AF7B62" w:rsidRDefault="00AF7B62" w:rsidP="0074779B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74779B" w:rsidRPr="008D54ED" w:rsidRDefault="00AF7B62" w:rsidP="0074779B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  <w:r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V okviru programa Ekošola oz.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eastAsia="sl-SI"/>
        </w:rPr>
        <w:t>E</w:t>
      </w:r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kovrtec</w:t>
      </w:r>
      <w:proofErr w:type="spellEnd"/>
      <w:r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smo kot z</w:t>
      </w:r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avod in tudi </w:t>
      </w:r>
      <w:r w:rsidR="00D46324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kot </w:t>
      </w:r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posamezne enote prejeli več nagrad za sodelovanje v natečajih (npr. natečaj </w:t>
      </w:r>
      <w:proofErr w:type="spellStart"/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Ekopaket</w:t>
      </w:r>
      <w:proofErr w:type="spellEnd"/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, Po Kekčevih stopinjah,…). V akciji zbiranja kartuš in odpadnih </w:t>
      </w:r>
      <w:proofErr w:type="spellStart"/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>tonerjev</w:t>
      </w:r>
      <w:proofErr w:type="spellEnd"/>
      <w:r w:rsidR="0074779B" w:rsidRPr="008D54ED"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je zavod prejel drugo nagrado v skupini vrtcev v Sloveniji.</w:t>
      </w:r>
    </w:p>
    <w:p w:rsidR="00E52765" w:rsidRPr="008D54ED" w:rsidRDefault="00E52765" w:rsidP="0049689E">
      <w:pPr>
        <w:spacing w:after="0"/>
        <w:rPr>
          <w:rFonts w:ascii="Comic Sans MS" w:eastAsia="Times New Roman" w:hAnsi="Comic Sans MS" w:cs="Arial"/>
          <w:sz w:val="20"/>
          <w:szCs w:val="20"/>
          <w:lang w:eastAsia="sl-SI"/>
        </w:rPr>
      </w:pPr>
    </w:p>
    <w:p w:rsidR="00C6262B" w:rsidRDefault="00DB7ADE" w:rsidP="00C6262B">
      <w:pPr>
        <w:spacing w:after="0"/>
        <w:jc w:val="left"/>
        <w:rPr>
          <w:rFonts w:ascii="Comic Sans MS" w:eastAsia="Times New Roman" w:hAnsi="Comic Sans MS" w:cs="Arial"/>
          <w:sz w:val="20"/>
          <w:szCs w:val="20"/>
          <w:lang w:eastAsia="sl-SI"/>
        </w:rPr>
      </w:pPr>
      <w:r>
        <w:rPr>
          <w:rFonts w:ascii="Comic Sans MS" w:eastAsia="Times New Roman" w:hAnsi="Comic Sans MS" w:cs="Arial"/>
          <w:sz w:val="20"/>
          <w:szCs w:val="20"/>
          <w:lang w:eastAsia="sl-SI"/>
        </w:rPr>
        <w:t>Povzela in z</w:t>
      </w:r>
      <w:r w:rsidR="003C1448">
        <w:rPr>
          <w:rFonts w:ascii="Comic Sans MS" w:eastAsia="Times New Roman" w:hAnsi="Comic Sans MS" w:cs="Arial"/>
          <w:sz w:val="20"/>
          <w:szCs w:val="20"/>
          <w:lang w:eastAsia="sl-SI"/>
        </w:rPr>
        <w:t>apisala:</w:t>
      </w:r>
    </w:p>
    <w:p w:rsidR="003C1448" w:rsidRPr="008D54ED" w:rsidRDefault="003C1448" w:rsidP="00C6262B">
      <w:pPr>
        <w:spacing w:after="0"/>
        <w:jc w:val="left"/>
        <w:rPr>
          <w:rFonts w:ascii="Comic Sans MS" w:eastAsia="Times New Roman" w:hAnsi="Comic Sans MS" w:cs="Arial"/>
          <w:sz w:val="20"/>
          <w:szCs w:val="20"/>
          <w:lang w:eastAsia="sl-SI"/>
        </w:rPr>
      </w:pPr>
      <w:r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Tatjana Koželj, koordinatorka </w:t>
      </w:r>
      <w:r w:rsidR="00AF7B62">
        <w:rPr>
          <w:rFonts w:ascii="Comic Sans MS" w:eastAsia="Times New Roman" w:hAnsi="Comic Sans MS" w:cs="Arial"/>
          <w:sz w:val="20"/>
          <w:szCs w:val="20"/>
          <w:lang w:eastAsia="sl-SI"/>
        </w:rPr>
        <w:t>programa</w:t>
      </w:r>
      <w:r>
        <w:rPr>
          <w:rFonts w:ascii="Comic Sans MS" w:eastAsia="Times New Roman" w:hAnsi="Comic Sans MS" w:cs="Arial"/>
          <w:sz w:val="20"/>
          <w:szCs w:val="20"/>
          <w:lang w:eastAsia="sl-SI"/>
        </w:rPr>
        <w:t xml:space="preserve"> Ekošola</w:t>
      </w:r>
    </w:p>
    <w:sectPr w:rsidR="003C1448" w:rsidRPr="008D54ED" w:rsidSect="002F49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3E22375"/>
    <w:multiLevelType w:val="multilevel"/>
    <w:tmpl w:val="FA9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0A2"/>
    <w:multiLevelType w:val="hybridMultilevel"/>
    <w:tmpl w:val="8398DDFC"/>
    <w:lvl w:ilvl="0" w:tplc="E438F55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5AD79E3"/>
    <w:multiLevelType w:val="hybridMultilevel"/>
    <w:tmpl w:val="A2261CC4"/>
    <w:lvl w:ilvl="0" w:tplc="09207770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6DE327A"/>
    <w:multiLevelType w:val="hybridMultilevel"/>
    <w:tmpl w:val="75780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620F5"/>
    <w:multiLevelType w:val="multilevel"/>
    <w:tmpl w:val="171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E5116"/>
    <w:multiLevelType w:val="multilevel"/>
    <w:tmpl w:val="E88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07338"/>
    <w:multiLevelType w:val="multilevel"/>
    <w:tmpl w:val="1894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33C67"/>
    <w:multiLevelType w:val="multilevel"/>
    <w:tmpl w:val="105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87224"/>
    <w:multiLevelType w:val="multilevel"/>
    <w:tmpl w:val="64C8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00DCB"/>
    <w:multiLevelType w:val="multilevel"/>
    <w:tmpl w:val="C1C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93A00"/>
    <w:multiLevelType w:val="hybridMultilevel"/>
    <w:tmpl w:val="976A64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92808"/>
    <w:multiLevelType w:val="multilevel"/>
    <w:tmpl w:val="F11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F39A4"/>
    <w:multiLevelType w:val="hybridMultilevel"/>
    <w:tmpl w:val="F3780C38"/>
    <w:lvl w:ilvl="0" w:tplc="E438F55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5B16"/>
    <w:multiLevelType w:val="multilevel"/>
    <w:tmpl w:val="6DE0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92DDB"/>
    <w:rsid w:val="000562AE"/>
    <w:rsid w:val="00066052"/>
    <w:rsid w:val="000674D1"/>
    <w:rsid w:val="001670F9"/>
    <w:rsid w:val="001C500B"/>
    <w:rsid w:val="001D1590"/>
    <w:rsid w:val="001D1659"/>
    <w:rsid w:val="001D5F83"/>
    <w:rsid w:val="001D690D"/>
    <w:rsid w:val="0020084E"/>
    <w:rsid w:val="00230E94"/>
    <w:rsid w:val="0024679F"/>
    <w:rsid w:val="002A780A"/>
    <w:rsid w:val="002B20D4"/>
    <w:rsid w:val="002F49FB"/>
    <w:rsid w:val="00303F63"/>
    <w:rsid w:val="003050DC"/>
    <w:rsid w:val="00305DC4"/>
    <w:rsid w:val="00350251"/>
    <w:rsid w:val="00377F54"/>
    <w:rsid w:val="003C1448"/>
    <w:rsid w:val="004451D6"/>
    <w:rsid w:val="00454E8C"/>
    <w:rsid w:val="0045515C"/>
    <w:rsid w:val="00466398"/>
    <w:rsid w:val="0049689E"/>
    <w:rsid w:val="004A002F"/>
    <w:rsid w:val="004B7D7B"/>
    <w:rsid w:val="004C6755"/>
    <w:rsid w:val="004C6E43"/>
    <w:rsid w:val="004F0D69"/>
    <w:rsid w:val="005114A7"/>
    <w:rsid w:val="00531F0F"/>
    <w:rsid w:val="005650E6"/>
    <w:rsid w:val="00574C16"/>
    <w:rsid w:val="005A5E4F"/>
    <w:rsid w:val="005E0577"/>
    <w:rsid w:val="00607B8B"/>
    <w:rsid w:val="00614CBE"/>
    <w:rsid w:val="00631532"/>
    <w:rsid w:val="006E52F4"/>
    <w:rsid w:val="00730FB1"/>
    <w:rsid w:val="00740789"/>
    <w:rsid w:val="007469AE"/>
    <w:rsid w:val="0074779B"/>
    <w:rsid w:val="007C639C"/>
    <w:rsid w:val="00801B57"/>
    <w:rsid w:val="00811616"/>
    <w:rsid w:val="008133D6"/>
    <w:rsid w:val="0088510A"/>
    <w:rsid w:val="00891A27"/>
    <w:rsid w:val="008C05E6"/>
    <w:rsid w:val="008C77E2"/>
    <w:rsid w:val="008D54ED"/>
    <w:rsid w:val="008F065F"/>
    <w:rsid w:val="008F13DD"/>
    <w:rsid w:val="009105B1"/>
    <w:rsid w:val="00917800"/>
    <w:rsid w:val="00923F18"/>
    <w:rsid w:val="0093528D"/>
    <w:rsid w:val="009B536E"/>
    <w:rsid w:val="009E4122"/>
    <w:rsid w:val="00A66D19"/>
    <w:rsid w:val="00AB78F1"/>
    <w:rsid w:val="00AB7CA4"/>
    <w:rsid w:val="00AD68D8"/>
    <w:rsid w:val="00AE50ED"/>
    <w:rsid w:val="00AF7B62"/>
    <w:rsid w:val="00B31AB6"/>
    <w:rsid w:val="00BB0AE7"/>
    <w:rsid w:val="00BD1E2C"/>
    <w:rsid w:val="00C26608"/>
    <w:rsid w:val="00C314E2"/>
    <w:rsid w:val="00C410B4"/>
    <w:rsid w:val="00C60718"/>
    <w:rsid w:val="00C6262B"/>
    <w:rsid w:val="00C92DDB"/>
    <w:rsid w:val="00CF77EF"/>
    <w:rsid w:val="00D46324"/>
    <w:rsid w:val="00DB7ADE"/>
    <w:rsid w:val="00E348BE"/>
    <w:rsid w:val="00E52765"/>
    <w:rsid w:val="00EA0DD3"/>
    <w:rsid w:val="00F017DA"/>
    <w:rsid w:val="00FA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6E43"/>
  </w:style>
  <w:style w:type="paragraph" w:styleId="Naslov1">
    <w:name w:val="heading 1"/>
    <w:basedOn w:val="Navaden"/>
    <w:link w:val="Naslov1Znak"/>
    <w:uiPriority w:val="9"/>
    <w:qFormat/>
    <w:rsid w:val="00C6262B"/>
    <w:pPr>
      <w:spacing w:after="0"/>
      <w:jc w:val="left"/>
      <w:outlineLvl w:val="0"/>
    </w:pPr>
    <w:rPr>
      <w:rFonts w:ascii="Tahoma" w:eastAsia="Times New Roman" w:hAnsi="Tahoma" w:cs="Tahoma"/>
      <w:b/>
      <w:bCs/>
      <w:color w:val="48B506"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6262B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C6262B"/>
    <w:rPr>
      <w:rFonts w:ascii="Tahoma" w:eastAsia="Times New Roman" w:hAnsi="Tahoma" w:cs="Tahoma"/>
      <w:b/>
      <w:bCs/>
      <w:color w:val="48B506"/>
      <w:kern w:val="36"/>
      <w:sz w:val="30"/>
      <w:szCs w:val="3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262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262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0E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30E94"/>
    <w:rPr>
      <w:color w:val="0000FF" w:themeColor="hyperlink"/>
      <w:u w:val="single"/>
    </w:rPr>
  </w:style>
  <w:style w:type="table" w:styleId="Tabela-mrea">
    <w:name w:val="Table Grid"/>
    <w:basedOn w:val="Navadnatabela"/>
    <w:uiPriority w:val="59"/>
    <w:rsid w:val="007469A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303F63"/>
    <w:pPr>
      <w:tabs>
        <w:tab w:val="center" w:pos="4536"/>
        <w:tab w:val="right" w:pos="9072"/>
      </w:tabs>
      <w:spacing w:after="0"/>
      <w:jc w:val="left"/>
    </w:pPr>
    <w:rPr>
      <w:rFonts w:eastAsiaTheme="minorEastAsia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03F63"/>
    <w:rPr>
      <w:rFonts w:eastAsiaTheme="minorEastAsia"/>
      <w:lang w:eastAsia="sl-SI"/>
    </w:rPr>
  </w:style>
  <w:style w:type="paragraph" w:styleId="Brezrazmikov">
    <w:name w:val="No Spacing"/>
    <w:uiPriority w:val="1"/>
    <w:qFormat/>
    <w:rsid w:val="001D5F8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4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6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7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5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BBBBBB"/>
                                            <w:right w:val="none" w:sz="0" w:space="0" w:color="auto"/>
                                          </w:divBdr>
                                        </w:div>
                                        <w:div w:id="13646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7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25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kosola.si/uploads/2010-08/Tretji_korak.pdf" TargetMode="External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kosola.si/uploads/2010-08/Drugi_korak.pdf" TargetMode="External"/><Relationship Id="rId17" Type="http://schemas.openxmlformats.org/officeDocument/2006/relationships/hyperlink" Target="http://www.ekosola.si/uploads/2010-08/Sedmi_kora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kosola.si/uploads/2010-08/&#352;esti_korak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kosola.si/uploads/2010-08/Prvi_kora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osola.si/uploads/2010-08/Peti_korak.pdf" TargetMode="External"/><Relationship Id="rId10" Type="http://schemas.openxmlformats.org/officeDocument/2006/relationships/hyperlink" Target="http://www.ekosola.si/uploads/2010-08/Prvi_korak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porabnik\My%20Documents\vpis\www.vrtec-radovljica.si" TargetMode="External"/><Relationship Id="rId14" Type="http://schemas.openxmlformats.org/officeDocument/2006/relationships/hyperlink" Target="http://www.ekosola.si/uploads/2010-08/&#268;etrti_korak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3EA6F-4B06-4181-BA35-2ABE4B1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32</cp:revision>
  <cp:lastPrinted>2014-05-12T12:04:00Z</cp:lastPrinted>
  <dcterms:created xsi:type="dcterms:W3CDTF">2014-01-06T12:12:00Z</dcterms:created>
  <dcterms:modified xsi:type="dcterms:W3CDTF">2014-05-12T12:13:00Z</dcterms:modified>
</cp:coreProperties>
</file>